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-334" w:rightChars="-159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汝阳县人民法院</w:t>
      </w:r>
    </w:p>
    <w:p>
      <w:pPr>
        <w:widowControl/>
        <w:snapToGrid w:val="0"/>
        <w:spacing w:line="560" w:lineRule="exact"/>
        <w:ind w:right="-334" w:rightChars="-159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2019年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公开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审务辅助人员</w:t>
      </w:r>
    </w:p>
    <w:p>
      <w:pPr>
        <w:widowControl/>
        <w:snapToGrid w:val="0"/>
        <w:spacing w:line="560" w:lineRule="exact"/>
        <w:ind w:right="-334" w:rightChars="-159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方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案</w:t>
      </w:r>
    </w:p>
    <w:p>
      <w:pPr>
        <w:widowControl/>
        <w:snapToGrid w:val="0"/>
        <w:spacing w:line="560" w:lineRule="exact"/>
        <w:ind w:right="-334" w:rightChars="-159" w:firstLine="642"/>
        <w:jc w:val="center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因工作需要，</w:t>
      </w:r>
      <w:r>
        <w:rPr>
          <w:rFonts w:hint="eastAsia" w:ascii="仿宋" w:hAnsi="仿宋" w:eastAsia="仿宋"/>
          <w:sz w:val="32"/>
          <w:szCs w:val="32"/>
        </w:rPr>
        <w:t>汝阳县人民法院拟面向社会公开招聘审务辅助人员，具体招聘有关事项公告如下：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right="-334" w:rightChars="-159" w:firstLine="642"/>
        <w:jc w:val="left"/>
        <w:textAlignment w:val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招聘人数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334" w:rightChars="-159"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本次共招录</w:t>
      </w:r>
      <w:r>
        <w:rPr>
          <w:rFonts w:hint="eastAsia" w:ascii="仿宋" w:hAnsi="仿宋" w:eastAsia="仿宋"/>
          <w:sz w:val="32"/>
          <w:szCs w:val="32"/>
        </w:rPr>
        <w:t>审务辅助人员16名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pacing w:line="560" w:lineRule="exact"/>
        <w:ind w:firstLine="642"/>
        <w:jc w:val="left"/>
        <w:textAlignment w:val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招聘对象和条件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pacing w:line="560" w:lineRule="exact"/>
        <w:ind w:left="642"/>
        <w:jc w:val="left"/>
        <w:textAlignment w:val="auto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（一）报考人员应具备的条件：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具有汝阳县范围内户籍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2、拥护党的理论和路线方针政策，具有良好的政治素养、专业技能和职业操守；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3、具有国家承认的大学专科</w:t>
      </w:r>
      <w:r>
        <w:rPr>
          <w:rFonts w:hint="eastAsia" w:ascii="仿宋" w:hAnsi="仿宋" w:eastAsia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以上</w:t>
      </w:r>
      <w:r>
        <w:rPr>
          <w:rFonts w:hint="eastAsia" w:ascii="仿宋" w:hAnsi="仿宋" w:eastAsia="仿宋"/>
          <w:color w:val="auto"/>
          <w:sz w:val="32"/>
          <w:szCs w:val="32"/>
        </w:rPr>
        <w:t>学历，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其中大学专科学历须为全日制；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290" w:rightChars="-138"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4、年龄在18周岁以上,35周岁以下（</w:t>
      </w:r>
      <w:r>
        <w:rPr>
          <w:rFonts w:hint="eastAsia" w:ascii="仿宋_GB2312" w:eastAsia="仿宋_GB2312"/>
          <w:sz w:val="32"/>
          <w:szCs w:val="32"/>
        </w:rPr>
        <w:t>1984年9月1日至2001年8月31日期间出生</w:t>
      </w:r>
      <w:r>
        <w:rPr>
          <w:rFonts w:hint="eastAsia" w:ascii="仿宋" w:hAnsi="仿宋" w:eastAsia="仿宋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ascii="仿宋_GB2312" w:hAnsi="仿宋_GB2312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5</w:t>
      </w:r>
      <w:r>
        <w:rPr>
          <w:rFonts w:hint="eastAsia" w:ascii="仿宋" w:hAnsi="仿宋" w:eastAsia="仿宋"/>
          <w:sz w:val="32"/>
          <w:szCs w:val="32"/>
        </w:rPr>
        <w:t>、能熟练操作计算机进行中文录入、编辑等工作，并熟练运用Word、Excel等常用办公软件；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身体健康，符合《公务员录用体检通用标准（试行）》；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、有法律或书记员工作经历者优先。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（二）有下列情形之一者不得报考：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1、曾受过刑事处罚或治安处罚以及纪律处分的；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2、涉嫌违纪违法正在接受审查尚未得出结论的；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3、违反社会公德、职业道德，造成不良影响的；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4、有不良诚信记录情形的；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5、曾被开除公职或被人民法院、人民检察院辞退的；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6、有其他不适宜担任</w:t>
      </w:r>
      <w:r>
        <w:rPr>
          <w:rFonts w:hint="eastAsia" w:ascii="仿宋" w:hAnsi="仿宋" w:eastAsia="仿宋"/>
          <w:sz w:val="32"/>
          <w:szCs w:val="32"/>
        </w:rPr>
        <w:t>审务辅助人员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情形的。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三、招聘程序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（一）报名和资格审查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  <w:lang w:eastAsia="zh-CN"/>
        </w:rPr>
        <w:t>按照规定时间、地点</w:t>
      </w:r>
      <w:r>
        <w:rPr>
          <w:rFonts w:hint="eastAsia" w:ascii="仿宋" w:hAnsi="仿宋" w:eastAsia="仿宋"/>
          <w:sz w:val="32"/>
          <w:szCs w:val="32"/>
        </w:rPr>
        <w:t>现场</w:t>
      </w:r>
      <w:r>
        <w:rPr>
          <w:rFonts w:hint="eastAsia" w:ascii="仿宋" w:hAnsi="仿宋" w:eastAsia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sz w:val="32"/>
          <w:szCs w:val="32"/>
        </w:rPr>
        <w:t>报名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334" w:rightChars="-159" w:firstLine="642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提交材料：</w:t>
      </w:r>
      <w:r>
        <w:rPr>
          <w:rFonts w:hint="eastAsia" w:ascii="仿宋" w:hAnsi="仿宋" w:eastAsia="仿宋"/>
          <w:sz w:val="32"/>
          <w:szCs w:val="32"/>
        </w:rPr>
        <w:t>身份证、毕业证及相关岗位要求的证明材料原件及复印件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份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</w:rPr>
        <w:t>提供学信网学历电子认证报告复印件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份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近期一寸免冠照片3张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已就业人员单位同意报考的证明</w:t>
      </w:r>
      <w:r>
        <w:rPr>
          <w:rFonts w:hint="eastAsia" w:ascii="仿宋" w:hAnsi="仿宋" w:eastAsia="仿宋"/>
          <w:sz w:val="32"/>
          <w:szCs w:val="32"/>
          <w:lang w:eastAsia="zh-CN"/>
        </w:rPr>
        <w:t>；下载打印并填写</w:t>
      </w:r>
      <w:r>
        <w:rPr>
          <w:rFonts w:hint="eastAsia" w:ascii="仿宋" w:hAnsi="仿宋" w:eastAsia="仿宋"/>
          <w:sz w:val="32"/>
          <w:szCs w:val="32"/>
        </w:rPr>
        <w:t>报名表一式2份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（二）考试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考试分为笔试和面试两个环节。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笔试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笔试内容为法律基础知识和行政职业能力测试，满分为100分。考试不指定复习用书，不举办也不委托任何机构举办考试辅导培训班。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2、面试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面试分为结构化面试和实际操作技能两部分，满分均为100分。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334" w:rightChars="-159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（1）</w:t>
      </w:r>
      <w:r>
        <w:rPr>
          <w:rFonts w:hint="eastAsia" w:ascii="仿宋" w:hAnsi="仿宋" w:eastAsia="仿宋"/>
          <w:sz w:val="32"/>
          <w:szCs w:val="32"/>
        </w:rPr>
        <w:t>结构化面试</w:t>
      </w:r>
      <w:r>
        <w:rPr>
          <w:rFonts w:hint="eastAsia" w:ascii="仿宋_GB2312" w:eastAsia="仿宋_GB2312"/>
          <w:sz w:val="32"/>
          <w:szCs w:val="32"/>
        </w:rPr>
        <w:t>主要考察应聘人员的综合分析能力、言语表达能力、应变能力、计划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组织协调能力、人际交往的意识与技巧、自我情绪控制、求职动机与拟任职位的匹配性、举止仪表等。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334" w:rightChars="-159" w:firstLine="642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（2）</w:t>
      </w:r>
      <w:r>
        <w:rPr>
          <w:rFonts w:hint="eastAsia" w:ascii="仿宋" w:hAnsi="仿宋" w:eastAsia="仿宋"/>
          <w:sz w:val="32"/>
          <w:szCs w:val="32"/>
        </w:rPr>
        <w:t>实际操作技能主要是计算机文字速录技能测评。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334" w:rightChars="-159" w:firstLine="642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面试时间、地点另行通知。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334" w:rightChars="-159" w:firstLine="643" w:firstLineChars="200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总成绩的计算：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334" w:rightChars="-159" w:firstLine="643" w:firstLineChars="200"/>
        <w:textAlignment w:val="auto"/>
        <w:rPr>
          <w:rFonts w:ascii="仿宋_GB2312" w:hAnsi="宋体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总成绩=笔试成绩</w:t>
      </w:r>
      <w:r>
        <w:rPr>
          <w:kern w:val="0"/>
          <w:sz w:val="32"/>
          <w:szCs w:val="32"/>
        </w:rPr>
        <w:t>×50%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+结构化面试成绩</w:t>
      </w:r>
      <w:r>
        <w:rPr>
          <w:kern w:val="0"/>
          <w:sz w:val="32"/>
          <w:szCs w:val="32"/>
        </w:rPr>
        <w:t>×</w:t>
      </w:r>
      <w:r>
        <w:rPr>
          <w:rFonts w:hint="eastAsia"/>
          <w:kern w:val="0"/>
          <w:sz w:val="32"/>
          <w:szCs w:val="32"/>
        </w:rPr>
        <w:t>4</w:t>
      </w:r>
      <w:r>
        <w:rPr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+实际操作技能成绩</w:t>
      </w:r>
      <w:r>
        <w:rPr>
          <w:kern w:val="0"/>
          <w:sz w:val="32"/>
          <w:szCs w:val="32"/>
        </w:rPr>
        <w:t>×</w:t>
      </w:r>
      <w:r>
        <w:rPr>
          <w:rFonts w:hint="eastAsia"/>
          <w:kern w:val="0"/>
          <w:sz w:val="32"/>
          <w:szCs w:val="32"/>
        </w:rPr>
        <w:t>1</w:t>
      </w:r>
      <w:r>
        <w:rPr>
          <w:kern w:val="0"/>
          <w:sz w:val="32"/>
          <w:szCs w:val="32"/>
        </w:rPr>
        <w:t>0%</w:t>
      </w:r>
      <w:r>
        <w:rPr>
          <w:rFonts w:hint="eastAsia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334" w:rightChars="-159" w:firstLine="640" w:firstLineChars="200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考生所有显示的成绩小数点后保留两位小数（四舍五入）。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60" w:lineRule="exact"/>
        <w:ind w:right="-290" w:rightChars="-138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总成绩并列时，依次按笔试成绩、学历层次高低确定参加体检、考察和拟聘用人员。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156" w:beforeLines="50"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体检</w:t>
      </w: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  <w:lang w:eastAsia="zh-CN"/>
        </w:rPr>
        <w:t>、考察、公示、录用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按照方案规定统一进行。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156" w:beforeLines="50"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bidi="ar"/>
        </w:rPr>
        <w:t xml:space="preserve">相关待遇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before="156" w:beforeLines="50"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试用期3个月，试用期满，考察合格后，享受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我县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最低工资标准加五险，签订劳动合同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考察不合格者，予以解聘。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960" w:firstLineChars="3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报名咨询电话：0379-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63157918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报名监督电话：0379-63157971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5120" w:firstLineChars="16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2019年9</w:t>
      </w:r>
      <w:r>
        <w:rPr>
          <w:rFonts w:hint="eastAsia" w:ascii="仿宋" w:hAnsi="仿宋" w:eastAsia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spacing w:before="0" w:beforeAutospacing="0" w:after="602" w:afterAutospacing="0" w:line="450" w:lineRule="atLeast"/>
        <w:ind w:firstLine="420"/>
        <w:rPr>
          <w:rFonts w:ascii="宋体" w:hAnsi="宋体" w:cs="宋体"/>
          <w:sz w:val="21"/>
          <w:szCs w:val="21"/>
        </w:rPr>
      </w:pPr>
    </w:p>
    <w:p>
      <w:pPr>
        <w:widowControl/>
        <w:snapToGrid w:val="0"/>
        <w:spacing w:line="560" w:lineRule="exact"/>
        <w:ind w:right="-334" w:rightChars="-159" w:firstLine="642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right="-334" w:rightChars="-159" w:firstLine="642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18" w:bottom="1418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CA60"/>
    <w:multiLevelType w:val="singleLevel"/>
    <w:tmpl w:val="59C1CA6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C4E5A1"/>
    <w:multiLevelType w:val="singleLevel"/>
    <w:tmpl w:val="59C4E5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43B7A"/>
    <w:rsid w:val="00217DDB"/>
    <w:rsid w:val="0040444A"/>
    <w:rsid w:val="00604733"/>
    <w:rsid w:val="008B1897"/>
    <w:rsid w:val="00B15884"/>
    <w:rsid w:val="01964C33"/>
    <w:rsid w:val="02E800C7"/>
    <w:rsid w:val="09284745"/>
    <w:rsid w:val="09461CA8"/>
    <w:rsid w:val="0A3D0FC1"/>
    <w:rsid w:val="0AAE75F9"/>
    <w:rsid w:val="0B0C0FC7"/>
    <w:rsid w:val="0E800D60"/>
    <w:rsid w:val="101F0238"/>
    <w:rsid w:val="11D5706D"/>
    <w:rsid w:val="16AF0F98"/>
    <w:rsid w:val="19C44051"/>
    <w:rsid w:val="1CAE0A39"/>
    <w:rsid w:val="1FB92022"/>
    <w:rsid w:val="207B3BEB"/>
    <w:rsid w:val="20DE4731"/>
    <w:rsid w:val="21107254"/>
    <w:rsid w:val="217E2177"/>
    <w:rsid w:val="261170D0"/>
    <w:rsid w:val="26A6019E"/>
    <w:rsid w:val="26F25833"/>
    <w:rsid w:val="296A629E"/>
    <w:rsid w:val="2D67785A"/>
    <w:rsid w:val="2E9F7B53"/>
    <w:rsid w:val="32FB53F8"/>
    <w:rsid w:val="3D283FDF"/>
    <w:rsid w:val="3E2977EE"/>
    <w:rsid w:val="40512435"/>
    <w:rsid w:val="45C42D32"/>
    <w:rsid w:val="4A5120AD"/>
    <w:rsid w:val="4CE97835"/>
    <w:rsid w:val="501A1FE9"/>
    <w:rsid w:val="51176AE4"/>
    <w:rsid w:val="516125E6"/>
    <w:rsid w:val="550E16B8"/>
    <w:rsid w:val="55962968"/>
    <w:rsid w:val="5653310A"/>
    <w:rsid w:val="57043B7A"/>
    <w:rsid w:val="571F0414"/>
    <w:rsid w:val="5A1A516C"/>
    <w:rsid w:val="5A777E19"/>
    <w:rsid w:val="5CBB6C13"/>
    <w:rsid w:val="5F5A0F09"/>
    <w:rsid w:val="62DA121A"/>
    <w:rsid w:val="66DC08F0"/>
    <w:rsid w:val="6727448A"/>
    <w:rsid w:val="678024C3"/>
    <w:rsid w:val="68564184"/>
    <w:rsid w:val="6B2927BF"/>
    <w:rsid w:val="6CBD187F"/>
    <w:rsid w:val="716446EB"/>
    <w:rsid w:val="719E6A22"/>
    <w:rsid w:val="7B953583"/>
    <w:rsid w:val="7BEE7AB0"/>
    <w:rsid w:val="7C84216F"/>
    <w:rsid w:val="7C9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342</Words>
  <Characters>1956</Characters>
  <Lines>16</Lines>
  <Paragraphs>4</Paragraphs>
  <TotalTime>30</TotalTime>
  <ScaleCrop>false</ScaleCrop>
  <LinksUpToDate>false</LinksUpToDate>
  <CharactersWithSpaces>2294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2019-08-27T08:12:00Z</dcterms:created>
  <dc:creator>大漠雄魂</dc:creator>
  <cp:lastModifiedBy>李晓利</cp:lastModifiedBy>
  <cp:lastPrinted>2019-08-30T09:52:00Z</cp:lastPrinted>
  <dcterms:modified xsi:type="dcterms:W3CDTF">2019-09-09T08:39:43Z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