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hint="eastAsia" w:eastAsia="方正小标宋简体"/>
          <w:kern w:val="0"/>
          <w:sz w:val="40"/>
          <w:szCs w:val="40"/>
          <w:lang w:val="en-US" w:eastAsia="zh-CN"/>
        </w:rPr>
        <w:t>2022年</w:t>
      </w:r>
      <w:r>
        <w:rPr>
          <w:rFonts w:hint="eastAsia" w:eastAsia="方正小标宋简体"/>
          <w:kern w:val="0"/>
          <w:sz w:val="40"/>
          <w:szCs w:val="40"/>
          <w:lang w:eastAsia="zh-CN"/>
        </w:rPr>
        <w:t>洛宁县招聘政府专职</w:t>
      </w:r>
      <w:r>
        <w:rPr>
          <w:rFonts w:eastAsia="方正小标宋简体"/>
          <w:kern w:val="0"/>
          <w:sz w:val="40"/>
          <w:szCs w:val="40"/>
        </w:rPr>
        <w:t>消防员体能测试标准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5"/>
        <w:tblW w:w="9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24"/>
        <w:gridCol w:w="10"/>
        <w:gridCol w:w="726"/>
        <w:gridCol w:w="8"/>
        <w:gridCol w:w="728"/>
        <w:gridCol w:w="6"/>
        <w:gridCol w:w="730"/>
        <w:gridCol w:w="4"/>
        <w:gridCol w:w="732"/>
        <w:gridCol w:w="2"/>
        <w:gridCol w:w="734"/>
        <w:gridCol w:w="734"/>
        <w:gridCol w:w="2"/>
        <w:gridCol w:w="732"/>
        <w:gridCol w:w="4"/>
        <w:gridCol w:w="730"/>
        <w:gridCol w:w="6"/>
        <w:gridCol w:w="736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4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</w:t>
            </w:r>
            <w:r>
              <w:rPr>
                <w:rFonts w:hint="eastAsia" w:eastAsia="黑体"/>
                <w:kern w:val="0"/>
                <w:sz w:val="22"/>
                <w:szCs w:val="22"/>
                <w:lang w:eastAsia="zh-CN"/>
              </w:rPr>
              <w:t>标准</w:t>
            </w:r>
            <w:r>
              <w:rPr>
                <w:rFonts w:eastAsia="黑体"/>
                <w:kern w:val="0"/>
                <w:sz w:val="22"/>
                <w:szCs w:val="22"/>
              </w:rPr>
              <w:t>、测试办法</w:t>
            </w: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4分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7分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8分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9分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4′25″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5″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″</w:t>
            </w: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4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hint="eastAsia" w:eastAsia="黑体"/>
                <w:szCs w:val="21"/>
                <w:lang w:eastAsia="zh-CN"/>
              </w:rPr>
              <w:t>米</w:t>
            </w:r>
            <w:r>
              <w:rPr>
                <w:rFonts w:hint="eastAsia" w:eastAsia="黑体"/>
                <w:szCs w:val="21"/>
                <w:lang w:val="en-US" w:eastAsia="zh-CN"/>
              </w:rPr>
              <w:t>X4折返跑（秒）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1分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2分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3分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4分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7分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8分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9分</w:t>
            </w:r>
          </w:p>
        </w:tc>
        <w:tc>
          <w:tcPr>
            <w:tcW w:w="7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14″0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13″7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13″5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13″3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12″9</w:t>
            </w: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12″7</w:t>
            </w: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12″5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12″3</w:t>
            </w:r>
          </w:p>
        </w:tc>
        <w:tc>
          <w:tcPr>
            <w:tcW w:w="7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11″9</w:t>
            </w:r>
          </w:p>
        </w:tc>
        <w:tc>
          <w:tcPr>
            <w:tcW w:w="7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10″3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48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2.在10米长直线跑道上标出起点线和终点线，考生从起点线处听到起跑口令后起跑，</w:t>
            </w:r>
            <w:r>
              <w:rPr>
                <w:rFonts w:hint="eastAsia" w:eastAsia="仿宋_GB2312"/>
                <w:szCs w:val="21"/>
                <w:lang w:eastAsia="zh-CN"/>
              </w:rPr>
              <w:t>在折返线处返回跑回起跑线，到达起跑线时为完成一次往返。连续完成</w:t>
            </w:r>
            <w:r>
              <w:rPr>
                <w:rFonts w:hint="eastAsia" w:eastAsia="仿宋_GB2312"/>
                <w:szCs w:val="21"/>
                <w:lang w:val="en-US" w:eastAsia="zh-CN"/>
              </w:rPr>
              <w:t>2次往返，</w:t>
            </w:r>
            <w:r>
              <w:rPr>
                <w:rFonts w:eastAsia="仿宋_GB2312"/>
                <w:szCs w:val="21"/>
              </w:rPr>
              <w:t>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  <w:lang w:eastAsia="zh-CN"/>
              </w:rPr>
              <w:t>考核以完成时间计算成绩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  <w:lang w:eastAsia="zh-CN"/>
              </w:rPr>
              <w:t>个</w:t>
            </w:r>
            <w:r>
              <w:rPr>
                <w:rFonts w:eastAsia="黑体"/>
                <w:szCs w:val="21"/>
              </w:rPr>
              <w:t>/2分钟）</w:t>
            </w:r>
          </w:p>
        </w:tc>
        <w:tc>
          <w:tcPr>
            <w:tcW w:w="724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36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24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25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36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1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348" w:type="dxa"/>
            <w:gridSpan w:val="18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3.考核以完成次数计算成绩。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71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125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体能测试成绩计算，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1000米跑占比40%，10米X4折返跑占比30%，俯卧撑占比30%。最终体能测试成绩按照百分制换算。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70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C91E0F-5A5B-404A-AE65-8B1764F617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7E0BE8-C3FE-4858-9E7C-BF987C25FC7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1B573A-24E4-4CAE-B8AA-52AFE5D98E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BCF9F9-64B9-4A8C-A9F9-7B1CDF9A4D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A5DA7F-E42B-40E8-B89B-229013233F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7E84"/>
    <w:rsid w:val="01E8172D"/>
    <w:rsid w:val="02CE5B7E"/>
    <w:rsid w:val="036A6455"/>
    <w:rsid w:val="063B4623"/>
    <w:rsid w:val="075146E2"/>
    <w:rsid w:val="086E4926"/>
    <w:rsid w:val="087C1E0A"/>
    <w:rsid w:val="08A9193B"/>
    <w:rsid w:val="08FC48C2"/>
    <w:rsid w:val="097D2AB1"/>
    <w:rsid w:val="09F159F2"/>
    <w:rsid w:val="0A1E34B5"/>
    <w:rsid w:val="0A284836"/>
    <w:rsid w:val="0B9365CA"/>
    <w:rsid w:val="0CBE7F34"/>
    <w:rsid w:val="0CDF2CBF"/>
    <w:rsid w:val="0D1041A3"/>
    <w:rsid w:val="13BB1914"/>
    <w:rsid w:val="13D9762F"/>
    <w:rsid w:val="154A16D0"/>
    <w:rsid w:val="156C2672"/>
    <w:rsid w:val="15A42BBB"/>
    <w:rsid w:val="18FA3F70"/>
    <w:rsid w:val="19CC0FF2"/>
    <w:rsid w:val="1A8C46A0"/>
    <w:rsid w:val="1AE05711"/>
    <w:rsid w:val="1CEC47F6"/>
    <w:rsid w:val="1FB514C6"/>
    <w:rsid w:val="21AA229A"/>
    <w:rsid w:val="24FC1D4F"/>
    <w:rsid w:val="28930203"/>
    <w:rsid w:val="29132803"/>
    <w:rsid w:val="29AD2E86"/>
    <w:rsid w:val="29CD3763"/>
    <w:rsid w:val="2B8767BB"/>
    <w:rsid w:val="2CFA607D"/>
    <w:rsid w:val="2D3927CC"/>
    <w:rsid w:val="2EBF4D92"/>
    <w:rsid w:val="31414387"/>
    <w:rsid w:val="345430DE"/>
    <w:rsid w:val="36B06ACA"/>
    <w:rsid w:val="374534D2"/>
    <w:rsid w:val="3C24271A"/>
    <w:rsid w:val="3F0F0764"/>
    <w:rsid w:val="3F56189A"/>
    <w:rsid w:val="412C77C3"/>
    <w:rsid w:val="443C0BAF"/>
    <w:rsid w:val="45487E84"/>
    <w:rsid w:val="45CC28D9"/>
    <w:rsid w:val="465D72C8"/>
    <w:rsid w:val="46E7421B"/>
    <w:rsid w:val="4A6C11E7"/>
    <w:rsid w:val="4B844F4F"/>
    <w:rsid w:val="4CEE164B"/>
    <w:rsid w:val="4E8B6DAE"/>
    <w:rsid w:val="522316C0"/>
    <w:rsid w:val="569D4C9F"/>
    <w:rsid w:val="59E94A51"/>
    <w:rsid w:val="59F01C72"/>
    <w:rsid w:val="5C4412BF"/>
    <w:rsid w:val="5C8E7880"/>
    <w:rsid w:val="5CC37E4E"/>
    <w:rsid w:val="5D3D1A04"/>
    <w:rsid w:val="5F512AE9"/>
    <w:rsid w:val="61481408"/>
    <w:rsid w:val="622057FA"/>
    <w:rsid w:val="630B31F5"/>
    <w:rsid w:val="647961B8"/>
    <w:rsid w:val="65CD05B5"/>
    <w:rsid w:val="68306DC0"/>
    <w:rsid w:val="69B20FC4"/>
    <w:rsid w:val="69E60035"/>
    <w:rsid w:val="6A582572"/>
    <w:rsid w:val="6AB11977"/>
    <w:rsid w:val="6C1D5CA0"/>
    <w:rsid w:val="6F2E50A4"/>
    <w:rsid w:val="6FD80E47"/>
    <w:rsid w:val="705F01DD"/>
    <w:rsid w:val="724725F8"/>
    <w:rsid w:val="73262BA5"/>
    <w:rsid w:val="73755E40"/>
    <w:rsid w:val="738D113C"/>
    <w:rsid w:val="74012C90"/>
    <w:rsid w:val="756633BE"/>
    <w:rsid w:val="75D4356F"/>
    <w:rsid w:val="779E558F"/>
    <w:rsid w:val="79050AA1"/>
    <w:rsid w:val="7D0D79C0"/>
    <w:rsid w:val="7DDF7DDD"/>
    <w:rsid w:val="7E51705D"/>
    <w:rsid w:val="7EDC0461"/>
    <w:rsid w:val="7EFA2E85"/>
    <w:rsid w:val="7F26373E"/>
    <w:rsid w:val="7F30730E"/>
    <w:rsid w:val="7F5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2021-06-29T00:54:00Z</dcterms:created>
  <dc:creator>Administrator</dc:creator>
  <cp:lastModifiedBy>贾立鹏</cp:lastModifiedBy>
  <cp:lastPrinted>2022-02-14T10:18:00Z</cp:lastPrinted>
  <dcterms:modified xsi:type="dcterms:W3CDTF">2022-02-14T10:28:04Z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0F3E12FE81E64510BAAB01C6AA7698AC</vt:lpwstr>
  </property>
</Properties>
</file>