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洛阳市国资国有资产经营有限公司及所属三级公司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招聘岗位职责及任职资格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0" w:lef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270"/>
        <w:gridCol w:w="1680"/>
        <w:gridCol w:w="895"/>
        <w:gridCol w:w="4405"/>
        <w:gridCol w:w="3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部门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44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岗位职责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4" w:hRule="atLeast"/>
        </w:trPr>
        <w:tc>
          <w:tcPr>
            <w:tcW w:w="14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洛阳市国资国有资产经营有限公司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3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洛阳市国资国有资产经营有限公司</w:t>
            </w:r>
          </w:p>
          <w:p>
            <w:pPr>
              <w:pStyle w:val="3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1.负责公司综合性报告、总结、讲话等重要文稿组稿、撰写；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2.做好上情下达、下情上达工作，协助与上级单位主管领导和部门，与系统内单位、商协会及同行企业工作对接；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3.落实公司重要决策部署，部门各项规章制度建设、督查督办工作；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4.组织公司重要会议及活动、上级领导调研活动等；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1.统招本科及以上学历，文秘、行政管理、汉语言文学等专业；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2.40周岁以下，中共党员，5年及以上行政管理或相关岗位工作经验；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3.具有较强的公文写作能力、沟通能力、组织协调能力以及良好的团队协作精神；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4.能承受较强的工作压力，工作细致，有责任心；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5.有国有企业相关岗位工作经验者优先；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6.特别优秀的可放宽条件。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bookmarkStart w:id="0" w:name="_GoBack" w:colFirst="5" w:colLast="5"/>
          </w:p>
        </w:tc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22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</w:t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left" w:pos="522"/>
              </w:tabs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战略研究岗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1.协助部门领导对政策环境、行业环境、产业环境、经济环境等进行宏观综合分析；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2.协助部门领导组织收集和研究与公司业务联系密切的国家、省、市相关政策，撰写分析报告；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3.协助部门领导对相关行业及产业进行研究及实地调研，撰写行业研究报告；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4.遵循公司发展方针、政策与战略，协助部门领导开展各项调研与评估分析工作，提出战略调整优化方案；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1.统招本科及以上学历；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2.40周岁以下，5年以上企业战略研究、经营管理等相关工作经验；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3.熟悉战略研究相关工作流程，熟悉企业战略、经营、合规等多方面的专业知识，有多岗位工作经验者优先；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4.有一定的金融、财务基础，具有较强的公文写作能力，能熟练使用办公软件；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5.能承受较强的工作压力，工作细致，有责任心；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6.有国有企业相关岗位工作经验者优先；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7.离校2年内未就业的相关专业高校硕士毕业生，可不受以上工作经验的约束；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.特别优秀的可放宽条件。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2" w:hRule="atLeast"/>
        </w:trPr>
        <w:tc>
          <w:tcPr>
            <w:tcW w:w="140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投资管理岗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1.负责协助部门领导起草公司年度投资计划；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2.负责组织对公司的投资项目进行市场调研、数据收集、审计评估和可行性分析等前期考察论证工作；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3.负责组织设计、评估投资方案，并对投资方案进行财务预测、风险分析；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4.负责组织、协调投资项目实施，包括投资协议起草、投资划款等工作；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5.负责拓展项目来源，完善项目库建设，及时更新项目库信息；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1.统招本科及以上学历，金融、财务、经济类专业；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2.40周岁以下，3年以上投资管理工作经验；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3.熟悉投资管理、项目投资等工作流程，有一定的金融、财务基础，具有较好的公文写作能力，能熟练使用办公软件；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4.能承受较强的工作压力，工作细致，有责任心；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5.有国有企业相关岗位工作经验者优先；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6.离校2年内未就业的相关专业高校硕士毕业生，可不受以上工作经验的约束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.特别优秀的可放宽条件。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洛阳市国资国有资产经营有限公司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经济运行岗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1.做好子公司经济运行情况的调研、分析及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汇总工作；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2.指导子公司做好年度经营目标制订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并做好经济指标考核工作；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3.指导子公司提升经营管理水平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并进行监督、检查、评估；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4.做好公司本部及指导子公司完成对标管理工作；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5.协助完成公司本部及指导子公司完成管理创新课题工作；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1.统招本科及以上学历，财会、经济、企业管理等相关专业；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2.40周岁以下，3年以上财会、经济运行分析等相关工作经验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具有中级职称优先；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3.有较强的逻辑分析、语言表达能力，具有较强的公文写作能力，能熟练使用办公软件；能承受较强的工作压力，工作细致，有责任心；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4.有国有企业相关岗位工作经验者优先；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5.离校2年内未就业的相关专业高校硕士毕业生，可不受以上工作经验的约束；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.特别优秀的可放宽条件。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408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财务管理中心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1.负责组织实施企业财务管理、成本费用管理、资金管理、财务预算控制、会计核算和会计监督等财务全面工作；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2.对公司重大的投资、融资、并购等活动提供建议和决策支持，参与风险评估、指导、跟踪和控制；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3.负责组织拟订企业的资金筹措和使用方案，统筹管理公司资金并对其进行有效的风险控制，保持负债和资本的合理结构；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4.对公司税收整体筹划进行管理，对税务申报准确性、及时性负责；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5.向上级汇报公司财务状况、经营成果、财务收支及计划的具体情况，保证财务信息对外披露的正常进行；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6.完善、落实所属企业财务负责人委派制度，管理、监督委派财务责任履职情况，指导所属企业财务体系建设；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7.负责部门规章制度、工作流程和标准的制订，部门预算的控制及使用；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8.完成领导交办的其他工作。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1.统招本科及以上学历，财务管理等相关专业，财会专业中级及以上职称；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2.35周岁以下，从事财会专业3年以上工作经验；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3.具有较好的公文写作能力，熟练操作财务软件和办公软件；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4.能承受较强的工作压力，工作细致，有责任心；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5.具有良好的团队协作精神、较强的组织沟通和管理能力；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6.有金融机构从业经验或跨行业财务工作经历者优先；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.离校2年内未就业的相关专业高校硕士毕业生，可不受以上工作经验的约束；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.特别优秀的可放宽条件。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0" w:hRule="atLeast"/>
        </w:trPr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洛阳市国资国有资产经营有限公司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纪检管理岗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1.负责做好对公司党风廉政建设工作计划的制定及实施；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2.负责对纪检、监察对象贯彻执行党和国家有关方针、政策、法律、法规的监督检查；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3.负责受理、查处公司员工违法违纪行为的控告和申诉；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4.协助做好对纪检、监察对象违纪违规事实的调查；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5.协助做好对所属企业重大违纪违规事实的调查；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1.统招本科及以上学历，法律、工商管理、财务、审计等相关专业；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2.35周岁以下，中共党员；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3.熟悉纪检工作职责及各业务流程，执行力强，能够带队开展各项工作，具有较好的公文写作能力，能熟练使用常用办公软件，有较强的逻辑分析、文字、语言表达能力；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4.能承受较强的工作压力，工作细致，有责任心；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5.具有良好的团队协作精神、较强的组织沟通和管理能力；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6.有国有企业相关岗位工作经验者优先；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7.离校2年内未就业的相关专业高校硕士毕业生，可不受以上工作经验的约束；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.特别优秀的可放宽条件。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2" w:hRule="atLeast"/>
        </w:trPr>
        <w:tc>
          <w:tcPr>
            <w:tcW w:w="14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洛阳宏睿工业经济研究中心有限公司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经营层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1.负责产业资源信息平台建设及运营工作，包括央地联盟、国资国企改革研究基地活动及培训等业务；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2.负责公司综合行政管理工作，分管综合部；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3.负责公司刊物运营管理工作，分管刊物编辑部；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4.负责公司其他管理工作；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5.完成领导交办的其他工作。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1.统招本科及以上学历（硕士研究生及以上学历优先），经济类、管理类、教育类等相关专业；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2.40周岁以下，5年以上相关工作经验。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3.中级以上职称者优先；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4.具有较强的业务研究及实践能力，业绩突出，能够带领团队独立开展业务，具备丰富的市场拓展及客户维护经验；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5.具有良好的沟通表达能力以及较强的抗压能力；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6.特别优秀的可放宽条件。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6" w:hRule="atLeast"/>
        </w:trPr>
        <w:tc>
          <w:tcPr>
            <w:tcW w:w="14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1.根据工作安排，负责不同产业研究方向，开展调研、撰写研究类报告，主要是工业领域和我市十大产业相关为主；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2.根据业务需要，组织开展国资国企改革和国有企业管理相关的研究咨询工作；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3.开展十大产业相关政策信息搜集、组织专家进行产业政策分析、咨询和培训等工作；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4.提供本研究领域的客户群分析及投资信息分析；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1.统招本科及以上学历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金融、经济、投资、管理类相关专业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2.40周岁以下，2年以上相关工作经验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3.中级以上职称者优先；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4.熟悉行业研究或投资研究领域，具备较好的沟通能力和学习能力，具备较好的文字功底；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5.离校2年内未就业的相关专业高校硕士毕业生，可不受以上工作经验的约束；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.特别优秀的可放宽条件。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洛阳宏睿工业经济研究中心有限公司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行政管理岗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1.负责股东会、董事会、监事会、总经理办公会相关工作；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2.负责公司行政、人事、工会相关工作；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3.负责公司法务风控，制度建设及合同管理；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1.统招本科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以上学历，中文、经济、管理类相关专业；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2.40周岁以下，3年以上行政管理或相关岗位工作经验，具备国有大中型企业工作经验者优先；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3.具有较强的文字功底，较好的沟通能力和学习能力，对行政管理、公文写作、人事及社保管理等方面较为熟悉；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4.中共党员优先；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5.离校2年内未就业的相关专业高校硕士毕业生，可不受以上工作经验的约束；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.特别优秀的可放宽条件。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洛阳市生产力促进中心有限公司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管理部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会计岗</w:t>
            </w:r>
          </w:p>
        </w:tc>
        <w:tc>
          <w:tcPr>
            <w:tcW w:w="8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负责公司财务全面统筹工作；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2.负责审核全部入账票据的合理及合规性，编制各类凭证，确保会计凭证的准确性和及时性；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3.掌握税收政策，做好公司税务申报和纳税工作；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4.编制公司的全面预算，确定目标成本和目标利润，监督预算完成情况，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及时、准确编制会计报表，报送各项统计资料，分析财务成果和计划完成情况；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6.做好财务资料、文件、的整理、保管和定期归档工作；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7.接受上级部门和审计单位的监督、审计，并积极配合审计工作；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8.完成领导交办的其他工作。</w:t>
            </w:r>
          </w:p>
        </w:tc>
        <w:tc>
          <w:tcPr>
            <w:tcW w:w="38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1.统招本科及以上学历；财务管理、金融、财务、投资等相关专业；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2.40周岁以下，3年以上会计工作经验；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3.财会专业初级及以上职称；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4.熟悉公司财务核算、财务管理专业知识，会进行财务报表分析，并熟悉投资分析和风险评估方法；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5.身体健康，无不良嗜好，良好的中文口头及书面表达能力，能承受较强的工作压力，工作细致，有责任心，具有良好的团队协作精神，良好的沟通能力和服务意识。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6.有融资操作的成功案例或曾有风险岗位工作经验者优先；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7.离校2年内未就业的相关专业高校硕士毕业生，可不受以上工作经验的约束；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.特别优秀的可放宽条件。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6838" w:h="11906" w:orient="landscape"/>
          <w:pgMar w:top="1474" w:right="1701" w:bottom="1361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00" w:lef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sectPr>
          <w:pgSz w:w="16838" w:h="11906" w:orient="landscape"/>
          <w:pgMar w:top="1587" w:right="1701" w:bottom="1474" w:left="1814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right="-733" w:rightChars="-349"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</w:p>
    <w:sectPr>
      <w:pgSz w:w="11906" w:h="16838"/>
      <w:pgMar w:top="1701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FC579177-E358-41B1-8715-3381BD6FE1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BA8CD95-EABE-4AF5-8F37-12FC23EA40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C49833B-926E-4BC8-B04A-B2EB96D3DF3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OGM4MGYwMDA1NTIzZGVkOWUyNzg5ZjEwOTJjMmQifQ=="/>
  </w:docVars>
  <w:rsids>
    <w:rsidRoot w:val="401925BD"/>
    <w:rsid w:val="00F373A7"/>
    <w:rsid w:val="010E4138"/>
    <w:rsid w:val="038A5E19"/>
    <w:rsid w:val="048614AD"/>
    <w:rsid w:val="0B0532BE"/>
    <w:rsid w:val="0BF21F5D"/>
    <w:rsid w:val="0CCC400A"/>
    <w:rsid w:val="0CDF7ED3"/>
    <w:rsid w:val="0D374B59"/>
    <w:rsid w:val="0F6B19D3"/>
    <w:rsid w:val="104A5783"/>
    <w:rsid w:val="11274EE5"/>
    <w:rsid w:val="126D00A6"/>
    <w:rsid w:val="138306C8"/>
    <w:rsid w:val="15B0279D"/>
    <w:rsid w:val="15EE1B49"/>
    <w:rsid w:val="15FA2B4B"/>
    <w:rsid w:val="17CF3BE0"/>
    <w:rsid w:val="18242C1A"/>
    <w:rsid w:val="182C24BA"/>
    <w:rsid w:val="184719C8"/>
    <w:rsid w:val="1A391241"/>
    <w:rsid w:val="1BC90795"/>
    <w:rsid w:val="1C8D614D"/>
    <w:rsid w:val="1CE75528"/>
    <w:rsid w:val="1D2D5631"/>
    <w:rsid w:val="1D682B0D"/>
    <w:rsid w:val="1F8C3179"/>
    <w:rsid w:val="1FB72576"/>
    <w:rsid w:val="23051A6C"/>
    <w:rsid w:val="247E0B72"/>
    <w:rsid w:val="264056AC"/>
    <w:rsid w:val="273C0AE7"/>
    <w:rsid w:val="275F4185"/>
    <w:rsid w:val="2AF4778E"/>
    <w:rsid w:val="2B065713"/>
    <w:rsid w:val="2B8519F1"/>
    <w:rsid w:val="2D3216F7"/>
    <w:rsid w:val="2E371580"/>
    <w:rsid w:val="2EA66FF1"/>
    <w:rsid w:val="2F9432ED"/>
    <w:rsid w:val="30112B90"/>
    <w:rsid w:val="304E16EE"/>
    <w:rsid w:val="322E7A29"/>
    <w:rsid w:val="3333544D"/>
    <w:rsid w:val="33B36A61"/>
    <w:rsid w:val="33CC204B"/>
    <w:rsid w:val="36413AA3"/>
    <w:rsid w:val="36831AD9"/>
    <w:rsid w:val="36BA5F23"/>
    <w:rsid w:val="36FF1994"/>
    <w:rsid w:val="372D63D8"/>
    <w:rsid w:val="37B2058C"/>
    <w:rsid w:val="37F039D3"/>
    <w:rsid w:val="39A71E6F"/>
    <w:rsid w:val="39BD13BD"/>
    <w:rsid w:val="3A081E09"/>
    <w:rsid w:val="3BF34868"/>
    <w:rsid w:val="3C7036E1"/>
    <w:rsid w:val="3C9C4499"/>
    <w:rsid w:val="3CD744E3"/>
    <w:rsid w:val="3CE04016"/>
    <w:rsid w:val="401925BD"/>
    <w:rsid w:val="40955117"/>
    <w:rsid w:val="418507B2"/>
    <w:rsid w:val="42F97BDF"/>
    <w:rsid w:val="45EE05CB"/>
    <w:rsid w:val="46706D38"/>
    <w:rsid w:val="479A757E"/>
    <w:rsid w:val="48213971"/>
    <w:rsid w:val="4A233794"/>
    <w:rsid w:val="4A63371B"/>
    <w:rsid w:val="4A9A1CA8"/>
    <w:rsid w:val="4D2947C6"/>
    <w:rsid w:val="4D54517E"/>
    <w:rsid w:val="4E9D5C7E"/>
    <w:rsid w:val="4FC96B8B"/>
    <w:rsid w:val="51A258E6"/>
    <w:rsid w:val="5499550F"/>
    <w:rsid w:val="54DB61E1"/>
    <w:rsid w:val="5556355A"/>
    <w:rsid w:val="57407EC8"/>
    <w:rsid w:val="58051797"/>
    <w:rsid w:val="59975605"/>
    <w:rsid w:val="5B37709F"/>
    <w:rsid w:val="5B525C87"/>
    <w:rsid w:val="5D7C49E0"/>
    <w:rsid w:val="5D843114"/>
    <w:rsid w:val="5DE123CB"/>
    <w:rsid w:val="5E724EB9"/>
    <w:rsid w:val="5FF83899"/>
    <w:rsid w:val="61061B60"/>
    <w:rsid w:val="67B83316"/>
    <w:rsid w:val="6855319E"/>
    <w:rsid w:val="688E1B8B"/>
    <w:rsid w:val="6C061F17"/>
    <w:rsid w:val="6E2F47F9"/>
    <w:rsid w:val="6E6E472E"/>
    <w:rsid w:val="6F1F4FEE"/>
    <w:rsid w:val="6FC14CCF"/>
    <w:rsid w:val="742C3749"/>
    <w:rsid w:val="75866801"/>
    <w:rsid w:val="787E4FFB"/>
    <w:rsid w:val="78A22303"/>
    <w:rsid w:val="7A304F8E"/>
    <w:rsid w:val="7A75456E"/>
    <w:rsid w:val="7DC600E3"/>
    <w:rsid w:val="7E552C38"/>
    <w:rsid w:val="7FB87EFF"/>
    <w:rsid w:val="7FB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6"/>
    <w:qFormat/>
    <w:uiPriority w:val="0"/>
    <w:pPr>
      <w:keepNext/>
      <w:tabs>
        <w:tab w:val="left" w:pos="567"/>
      </w:tabs>
      <w:spacing w:before="260" w:after="260" w:line="360" w:lineRule="auto"/>
      <w:outlineLvl w:val="1"/>
    </w:pPr>
    <w:rPr>
      <w:rFonts w:ascii="宋体" w:hAnsi="宋体" w:eastAsia="宋体"/>
      <w:b/>
      <w:bCs/>
      <w:sz w:val="28"/>
      <w:szCs w:val="28"/>
    </w:rPr>
  </w:style>
  <w:style w:type="paragraph" w:styleId="7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after="120"/>
      <w:ind w:left="200" w:leftChars="200"/>
    </w:pPr>
    <w:rPr>
      <w:rFonts w:ascii="Times New Roman" w:hAnsi="Times New Roman" w:eastAsia="宋体" w:cs="Times New Roman"/>
    </w:rPr>
  </w:style>
  <w:style w:type="paragraph" w:styleId="6">
    <w:name w:val="Normal Indent"/>
    <w:basedOn w:val="1"/>
    <w:qFormat/>
    <w:uiPriority w:val="0"/>
    <w:pPr>
      <w:widowControl w:val="0"/>
      <w:ind w:firstLine="42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Heading #2|1"/>
    <w:basedOn w:val="1"/>
    <w:qFormat/>
    <w:uiPriority w:val="0"/>
    <w:pPr>
      <w:widowControl w:val="0"/>
      <w:shd w:val="clear" w:color="auto" w:fill="auto"/>
      <w:spacing w:after="240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4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Heading #3|1"/>
    <w:basedOn w:val="1"/>
    <w:qFormat/>
    <w:uiPriority w:val="0"/>
    <w:pPr>
      <w:widowControl w:val="0"/>
      <w:shd w:val="clear" w:color="auto" w:fill="auto"/>
      <w:spacing w:after="360" w:line="324" w:lineRule="exact"/>
      <w:outlineLvl w:val="2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7">
    <w:name w:val="Body text|3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9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2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7605</Words>
  <Characters>7879</Characters>
  <Lines>0</Lines>
  <Paragraphs>0</Paragraphs>
  <TotalTime>5</TotalTime>
  <ScaleCrop>false</ScaleCrop>
  <LinksUpToDate>false</LinksUpToDate>
  <CharactersWithSpaces>8064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2023-04-18T02:31:00Z</dcterms:created>
  <dc:creator>Quqnd Je Pense A Toi</dc:creator>
  <cp:lastModifiedBy>Quqnd Je Pense A Toi</cp:lastModifiedBy>
  <cp:lastPrinted>2023-05-26T07:25:00Z</cp:lastPrinted>
  <dcterms:modified xsi:type="dcterms:W3CDTF">2023-05-26T09:54:29Z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1E5B731A9A924815A445FCEEE595DDB4_11</vt:lpwstr>
  </property>
</Properties>
</file>