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1EE98">
      <w:pPr>
        <w:spacing w:line="540" w:lineRule="atLeast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2 </w:t>
      </w:r>
    </w:p>
    <w:p w14:paraId="78237464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8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lang w:val="en-US" w:eastAsia="zh-CN"/>
        </w:rPr>
        <w:t>嵩县***局</w:t>
      </w:r>
    </w:p>
    <w:p w14:paraId="560667A7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8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</w:rPr>
      </w:pPr>
      <w:r>
        <w:rPr>
          <w:rFonts w:hint="eastAsia" w:ascii="方正大标宋简体" w:hAnsi="方正大标宋简体" w:eastAsia="方正大标宋简体" w:cs="方正大标宋简体"/>
        </w:rPr>
        <w:t>关于申请开发公益性岗位人员的报告</w:t>
      </w:r>
    </w:p>
    <w:p w14:paraId="282EB4F6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楷体_GB2312" w:hAnsi="楷体_GB2312" w:eastAsia="楷体_GB2312" w:cs="楷体_GB2312"/>
          <w:b/>
          <w:bCs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（仅供参考）</w:t>
      </w:r>
    </w:p>
    <w:p w14:paraId="1166598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textAlignment w:val="auto"/>
        <w:rPr>
          <w:rFonts w:hint="eastAsia" w:ascii="仿宋" w:hAnsi="仿宋" w:eastAsia="仿宋" w:cs="仿宋"/>
          <w:spacing w:val="-6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嵩县人力资源和社会保障局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：</w:t>
      </w:r>
      <w:bookmarkStart w:id="0" w:name="_GoBack"/>
      <w:bookmarkEnd w:id="0"/>
    </w:p>
    <w:p w14:paraId="0795A60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616" w:firstLineChars="200"/>
        <w:textAlignment w:val="auto"/>
        <w:rPr>
          <w:rFonts w:hint="eastAsia" w:ascii="仿宋" w:hAnsi="仿宋" w:eastAsia="仿宋" w:cs="仿宋"/>
          <w:spacing w:val="-6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为贯彻落实国家关于稳就业、保民生的决策部署，切实解决就业困难群体就业问题，进一步提升基层公共服务能力，结合我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局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实际工作需要，现申请开发一批公益性岗位，具体报告如下：</w:t>
      </w:r>
    </w:p>
    <w:p w14:paraId="0373423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616" w:firstLineChars="200"/>
        <w:textAlignment w:val="auto"/>
        <w:rPr>
          <w:rFonts w:hint="eastAsia" w:ascii="仿宋" w:hAnsi="仿宋" w:eastAsia="仿宋" w:cs="仿宋"/>
          <w:spacing w:val="-6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根据《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洛阳市人力资源和社会保障局财政局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关于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印发&lt;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公益性岗位开发管理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实施细则&gt;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的通知》（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洛人社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〔20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〕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号）文件精神，公益性岗位是兜底民生、促进社会和谐的重要举措。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我局前期经过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对就业困难人员及岗位需求进行摸排，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经领导班子会议研究，拟开发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公益性岗位X个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具体分配如下：文印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岗X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个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、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道路交通协管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岗X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个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等。薪酬标准：按本地最低工资标准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即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执行（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2000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元/月），缴纳社会保险。服务期限：原则上不超过3年，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距法定退休年龄不足5年的，可延长至法定退休年龄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。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待人员安置上岗后，我局会严格履行用人单位主体责任，加强人员管理，发挥公益性岗位人员作用，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提升基层治理效能，推动社区服务提质升级。</w:t>
      </w:r>
    </w:p>
    <w:p w14:paraId="08AC6B3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616" w:firstLineChars="200"/>
        <w:textAlignment w:val="auto"/>
        <w:rPr>
          <w:rFonts w:hint="eastAsia" w:ascii="仿宋" w:hAnsi="仿宋" w:eastAsia="仿宋" w:cs="仿宋"/>
          <w:spacing w:val="-6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妥否，请批示。</w:t>
      </w:r>
    </w:p>
    <w:p w14:paraId="0E8E7C92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480" w:firstLineChars="14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lang w:val="en-US" w:eastAsia="zh-CN"/>
        </w:rPr>
        <w:t>单位负责人签字：</w:t>
      </w:r>
    </w:p>
    <w:p w14:paraId="40FD72D8">
      <w:pPr>
        <w:ind w:left="4469" w:leftChars="2128" w:firstLine="0" w:firstLineChars="0"/>
      </w:pPr>
      <w:r>
        <w:rPr>
          <w:rFonts w:hint="eastAsia" w:ascii="仿宋" w:hAnsi="仿宋" w:eastAsia="仿宋" w:cs="仿宋"/>
          <w:sz w:val="32"/>
          <w:szCs w:val="32"/>
        </w:rPr>
        <w:t>XXXXXX（单位公章）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年XX月XX日</w:t>
      </w:r>
    </w:p>
    <w:sectPr>
      <w:footerReference r:id="rId3" w:type="default"/>
      <w:pgSz w:w="11906" w:h="16838"/>
      <w:pgMar w:top="1440" w:right="1701" w:bottom="144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0CA64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822497">
                          <w:pPr>
                            <w:pStyle w:val="3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822497">
                    <w:pPr>
                      <w:pStyle w:val="3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80683"/>
    <w:rsid w:val="5FB8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2025-04-22T09:34:00Z</dcterms:created>
  <dc:creator>雪</dc:creator>
  <cp:lastModifiedBy>雪</cp:lastModifiedBy>
  <dcterms:modified xsi:type="dcterms:W3CDTF">2025-04-22T09:34:31Z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6DC1ED762B2E41E78CC7853EE7E86250_11</vt:lpwstr>
  </property>
  <property fmtid="{D5CDD505-2E9C-101B-9397-08002B2CF9AE}" pid="4" name="KSOTemplateDocerSaveRecord">
    <vt:lpwstr>eyJoZGlkIjoiYTEwNDEzMGZiMWI1Nzg4ZGIzNDY1Njc5Y2ZmNGFkYjciLCJ1c2VySWQiOiIzMDI3ODY4NyJ9</vt:lpwstr>
  </property>
</Properties>
</file>